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1F09">
      <w:pPr>
        <w:keepNext w:val="0"/>
        <w:keepLines w:val="0"/>
        <w:pageBreakBefore w:val="0"/>
        <w:kinsoku/>
        <w:wordWrap/>
        <w:overflowPunct/>
        <w:autoSpaceDE/>
        <w:autoSpaceDN/>
        <w:bidi w:val="0"/>
        <w:spacing w:line="360" w:lineRule="auto"/>
        <w:ind w:firstLine="0" w:firstLineChars="0"/>
        <w:jc w:val="center"/>
        <w:rPr>
          <w:rFonts w:hint="eastAsia" w:ascii="方正小标宋简体" w:hAnsi="方正小标宋简体" w:eastAsia="方正小标宋简体" w:cs="方正小标宋简体"/>
          <w:b w:val="0"/>
          <w:bCs/>
          <w:color w:val="000000"/>
          <w:sz w:val="36"/>
          <w:szCs w:val="36"/>
          <w:lang w:val="en-US" w:eastAsia="zh-CN"/>
        </w:rPr>
      </w:pPr>
      <w:bookmarkStart w:id="3" w:name="_GoBack"/>
      <w:r>
        <w:rPr>
          <w:rFonts w:hint="eastAsia" w:ascii="方正小标宋简体" w:hAnsi="方正小标宋简体" w:eastAsia="方正小标宋简体" w:cs="方正小标宋简体"/>
          <w:b w:val="0"/>
          <w:bCs/>
          <w:color w:val="000000"/>
          <w:sz w:val="36"/>
          <w:szCs w:val="36"/>
          <w:lang w:val="en-US" w:eastAsia="zh-CN"/>
        </w:rPr>
        <w:drawing>
          <wp:anchor distT="0" distB="0" distL="114300" distR="114300" simplePos="0" relativeHeight="251659264" behindDoc="0" locked="0" layoutInCell="1" allowOverlap="1">
            <wp:simplePos x="0" y="0"/>
            <wp:positionH relativeFrom="page">
              <wp:posOffset>13446125</wp:posOffset>
            </wp:positionH>
            <wp:positionV relativeFrom="page">
              <wp:posOffset>12997180</wp:posOffset>
            </wp:positionV>
            <wp:extent cx="406400" cy="254000"/>
            <wp:effectExtent l="0" t="0" r="12700" b="12700"/>
            <wp:wrapNone/>
            <wp:docPr id="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11"/>
                    <pic:cNvPicPr>
                      <a:picLocks noChangeAspect="1"/>
                    </pic:cNvPicPr>
                  </pic:nvPicPr>
                  <pic:blipFill>
                    <a:blip r:embed="rId4"/>
                    <a:stretch>
                      <a:fillRect/>
                    </a:stretch>
                  </pic:blipFill>
                  <pic:spPr>
                    <a:xfrm>
                      <a:off x="0" y="0"/>
                      <a:ext cx="406400" cy="254000"/>
                    </a:xfrm>
                    <a:prstGeom prst="rect">
                      <a:avLst/>
                    </a:prstGeom>
                    <a:noFill/>
                    <a:ln>
                      <a:noFill/>
                    </a:ln>
                  </pic:spPr>
                </pic:pic>
              </a:graphicData>
            </a:graphic>
          </wp:anchor>
        </w:drawing>
      </w:r>
      <w:bookmarkEnd w:id="3"/>
      <w:r>
        <w:rPr>
          <w:rFonts w:hint="eastAsia" w:ascii="方正小标宋简体" w:hAnsi="方正小标宋简体" w:eastAsia="方正小标宋简体" w:cs="方正小标宋简体"/>
          <w:b w:val="0"/>
          <w:bCs/>
          <w:color w:val="000000"/>
          <w:sz w:val="36"/>
          <w:szCs w:val="36"/>
          <w:lang w:val="en-US" w:eastAsia="zh-CN"/>
        </w:rPr>
        <w:t>初高中生物衔接课第一课</w:t>
      </w:r>
    </w:p>
    <w:p w14:paraId="2CF21238">
      <w:pPr>
        <w:pStyle w:val="5"/>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rPr>
        <w:t>学习目标：</w:t>
      </w:r>
    </w:p>
    <w:p w14:paraId="43935B3D">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1.生物与生物学</w:t>
      </w:r>
    </w:p>
    <w:p w14:paraId="5348F40F">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2.为什么要学生物学</w:t>
      </w:r>
    </w:p>
    <w:p w14:paraId="472B0EF6">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3.初中生物学与高中生物学的区别与联系</w:t>
      </w:r>
    </w:p>
    <w:p w14:paraId="41ECD648">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4.如何学好高中生物学</w:t>
      </w:r>
    </w:p>
    <w:p w14:paraId="72C5646E">
      <w:pPr>
        <w:pStyle w:val="2"/>
        <w:adjustRightInd w:val="0"/>
        <w:snapToGrid w:val="0"/>
        <w:jc w:val="left"/>
        <w:rPr>
          <w:rFonts w:ascii="黑体" w:hAnsi="黑体" w:eastAsia="黑体" w:cs="Times New Roman"/>
          <w:color w:val="000000"/>
          <w:sz w:val="28"/>
          <w:szCs w:val="28"/>
        </w:rPr>
      </w:pPr>
      <w:r>
        <w:rPr>
          <w:rFonts w:ascii="黑体" w:hAnsi="黑体" w:eastAsia="黑体" w:cs="Times New Roman"/>
          <w:color w:val="000000"/>
          <w:sz w:val="28"/>
          <w:szCs w:val="28"/>
        </w:rPr>
        <w:t>【</w:t>
      </w:r>
      <w:r>
        <w:rPr>
          <w:rFonts w:hint="eastAsia" w:ascii="黑体" w:hAnsi="黑体" w:eastAsia="黑体" w:cs="Times New Roman"/>
          <w:b/>
          <w:bCs/>
          <w:color w:val="000000"/>
          <w:sz w:val="28"/>
          <w:szCs w:val="28"/>
        </w:rPr>
        <w:t>课堂</w:t>
      </w:r>
      <w:r>
        <w:rPr>
          <w:rFonts w:ascii="黑体" w:hAnsi="黑体" w:eastAsia="黑体" w:cs="Times New Roman"/>
          <w:b/>
          <w:bCs/>
          <w:color w:val="000000"/>
          <w:sz w:val="28"/>
          <w:szCs w:val="28"/>
        </w:rPr>
        <w:t>流程</w:t>
      </w:r>
      <w:r>
        <w:rPr>
          <w:rFonts w:ascii="黑体" w:hAnsi="黑体" w:eastAsia="黑体" w:cs="Times New Roman"/>
          <w:color w:val="000000"/>
          <w:sz w:val="28"/>
          <w:szCs w:val="28"/>
        </w:rPr>
        <w:t>】</w:t>
      </w:r>
    </w:p>
    <w:p w14:paraId="462F2D64">
      <w:pPr>
        <w:pStyle w:val="2"/>
        <w:adjustRightInd w:val="0"/>
        <w:snapToGrid w:val="0"/>
        <w:jc w:val="left"/>
        <w:rPr>
          <w:rFonts w:hint="eastAsia" w:ascii="黑体" w:hAnsi="黑体" w:eastAsia="黑体" w:cs="黑体"/>
          <w:b/>
          <w:bCs/>
          <w:sz w:val="24"/>
          <w:szCs w:val="24"/>
        </w:rPr>
      </w:pPr>
      <w:r>
        <w:rPr>
          <w:rFonts w:hint="eastAsia" w:ascii="黑体" w:hAnsi="黑体" w:eastAsia="黑体" w:cs="黑体"/>
          <w:b/>
          <w:bCs/>
          <w:color w:val="000000"/>
          <w:sz w:val="24"/>
          <w:szCs w:val="24"/>
          <w:shd w:val="clear" w:color="FFFFFF" w:fill="D9D9D9"/>
        </w:rPr>
        <w:t>一：</w:t>
      </w:r>
      <w:r>
        <w:rPr>
          <w:rFonts w:hint="eastAsia" w:ascii="黑体" w:hAnsi="黑体" w:eastAsia="黑体"/>
          <w:bCs/>
          <w:sz w:val="24"/>
          <w:szCs w:val="24"/>
        </w:rPr>
        <w:t>生物与生物学</w:t>
      </w:r>
    </w:p>
    <w:p w14:paraId="4DE4F805">
      <w:pPr>
        <w:pStyle w:val="5"/>
        <w:keepNext w:val="0"/>
        <w:keepLines w:val="0"/>
        <w:pageBreakBefore w:val="0"/>
        <w:numPr>
          <w:ilvl w:val="0"/>
          <w:numId w:val="1"/>
        </w:numPr>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生物的基本特征：</w:t>
      </w:r>
    </w:p>
    <w:p w14:paraId="6F6B88AE">
      <w:pPr>
        <w:pStyle w:val="5"/>
        <w:keepNext w:val="0"/>
        <w:keepLines w:val="0"/>
        <w:pageBreakBefore w:val="0"/>
        <w:numPr>
          <w:ilvl w:val="0"/>
          <w:numId w:val="0"/>
        </w:numPr>
        <w:kinsoku/>
        <w:wordWrap/>
        <w:overflowPunct/>
        <w:autoSpaceDE/>
        <w:autoSpaceDN/>
        <w:bidi w:val="0"/>
        <w:spacing w:line="360" w:lineRule="auto"/>
        <w:ind w:left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bookmarkStart w:id="0" w:name="OLE_LINK1"/>
      <w:r>
        <w:rPr>
          <w:rFonts w:hint="eastAsia" w:ascii="宋体" w:hAnsi="宋体" w:eastAsia="宋体" w:cs="宋体"/>
          <w:b w:val="0"/>
          <w:bCs/>
          <w:sz w:val="24"/>
          <w:szCs w:val="24"/>
          <w:lang w:val="en-US" w:eastAsia="zh-CN"/>
        </w:rPr>
        <w:t>.</w:t>
      </w:r>
      <w:bookmarkEnd w:id="0"/>
      <w:r>
        <w:rPr>
          <w:rFonts w:hint="eastAsia" w:ascii="宋体" w:hAnsi="宋体" w:eastAsia="宋体" w:cs="宋体"/>
          <w:b w:val="0"/>
          <w:bCs/>
          <w:sz w:val="24"/>
          <w:szCs w:val="24"/>
          <w:lang w:val="en-US" w:eastAsia="zh-CN"/>
        </w:rPr>
        <w:t xml:space="preserve">共同的物质基础与结构基础  </w:t>
      </w:r>
    </w:p>
    <w:p w14:paraId="5029CCEF">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2.新陈代谢</w:t>
      </w:r>
    </w:p>
    <w:p w14:paraId="3107A505">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3.生长、发育、繁殖</w:t>
      </w:r>
    </w:p>
    <w:p w14:paraId="3D243FD8">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 遗传与变异</w:t>
      </w:r>
    </w:p>
    <w:p w14:paraId="746A3D52">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5.应激性</w:t>
      </w:r>
    </w:p>
    <w:p w14:paraId="5E1C9A81">
      <w:pPr>
        <w:pStyle w:val="5"/>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6. 适应与改造环境     </w:t>
      </w:r>
    </w:p>
    <w:p w14:paraId="46C6B91F">
      <w:pPr>
        <w:pStyle w:val="2"/>
        <w:adjustRightInd w:val="0"/>
        <w:snapToGrid w:val="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（二）什么是生物学</w:t>
      </w:r>
    </w:p>
    <w:p w14:paraId="1AED2D4C">
      <w:pPr>
        <w:pStyle w:val="2"/>
        <w:adjustRightInd w:val="0"/>
        <w:snapToGrid w:val="0"/>
        <w:rPr>
          <w:rFonts w:hint="eastAsia" w:hAnsi="宋体" w:cs="黑体"/>
          <w:b/>
          <w:bCs/>
          <w:sz w:val="24"/>
          <w:szCs w:val="24"/>
        </w:rPr>
      </w:pPr>
      <w:r>
        <w:rPr>
          <w:rFonts w:hint="eastAsia" w:ascii="宋体" w:hAnsi="宋体" w:eastAsia="宋体" w:cs="宋体"/>
          <w:b w:val="0"/>
          <w:bCs/>
          <w:kern w:val="0"/>
          <w:sz w:val="24"/>
          <w:szCs w:val="24"/>
          <w:lang w:val="en-US" w:eastAsia="zh-CN" w:bidi="ar-SA"/>
        </w:rPr>
        <w:t>生物学是研究生命现象和生命活动规律的科学，而观察和实验是研究生物科学的基本方法。生物学有与其他自然科学相同的性质。</w:t>
      </w:r>
    </w:p>
    <w:p w14:paraId="3BA5EA5F">
      <w:pPr>
        <w:tabs>
          <w:tab w:val="left" w:pos="4140"/>
        </w:tabs>
        <w:adjustRightInd w:val="0"/>
        <w:snapToGrid w:val="0"/>
        <w:jc w:val="left"/>
        <w:rPr>
          <w:rFonts w:ascii="宋体" w:hAnsi="宋体" w:cs="Times New Roman"/>
          <w:bCs/>
          <w:sz w:val="24"/>
        </w:rPr>
      </w:pPr>
    </w:p>
    <w:p w14:paraId="7635C351">
      <w:pPr>
        <w:adjustRightInd w:val="0"/>
        <w:snapToGrid w:val="0"/>
        <w:jc w:val="left"/>
        <w:textAlignment w:val="center"/>
        <w:rPr>
          <w:rFonts w:ascii="黑体" w:hAnsi="黑体" w:eastAsia="黑体"/>
          <w:b/>
          <w:bCs/>
          <w:sz w:val="24"/>
          <w:shd w:val="clear" w:color="FFFFFF" w:fill="D9D9D9"/>
        </w:rPr>
      </w:pPr>
      <w:r>
        <w:rPr>
          <w:rFonts w:hint="eastAsia" w:ascii="黑体" w:hAnsi="黑体" w:eastAsia="黑体"/>
          <w:b/>
          <w:bCs/>
          <w:sz w:val="24"/>
          <w:shd w:val="clear" w:color="FFFFFF" w:fill="D9D9D9"/>
        </w:rPr>
        <w:t>二：</w:t>
      </w:r>
      <w:r>
        <w:rPr>
          <w:rFonts w:hint="eastAsia" w:ascii="黑体" w:hAnsi="黑体" w:eastAsia="黑体"/>
          <w:sz w:val="24"/>
        </w:rPr>
        <w:t>为什么要学生物学</w:t>
      </w:r>
    </w:p>
    <w:p w14:paraId="095FD592">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1.学习生物学能解释一些生活现象</w:t>
      </w:r>
    </w:p>
    <w:p w14:paraId="5B846EDF">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2.学习生物学能够用科学的方法解决问题</w:t>
      </w:r>
    </w:p>
    <w:p w14:paraId="65838D77">
      <w:pPr>
        <w:tabs>
          <w:tab w:val="left" w:pos="4140"/>
        </w:tabs>
        <w:adjustRightInd w:val="0"/>
        <w:snapToGrid w:val="0"/>
        <w:ind w:firstLine="480" w:firstLineChars="200"/>
        <w:jc w:val="left"/>
        <w:rPr>
          <w:rFonts w:ascii="宋体" w:hAnsi="宋体" w:cs="Times New Roman"/>
          <w:b/>
          <w:sz w:val="24"/>
        </w:rPr>
      </w:pPr>
      <w:r>
        <w:rPr>
          <w:rFonts w:hint="eastAsia" w:ascii="宋体" w:hAnsi="宋体" w:eastAsia="宋体" w:cs="宋体"/>
          <w:b w:val="0"/>
          <w:bCs/>
          <w:kern w:val="0"/>
          <w:sz w:val="24"/>
          <w:szCs w:val="24"/>
          <w:lang w:val="en-US" w:eastAsia="zh-CN" w:bidi="ar-SA"/>
        </w:rPr>
        <w:t>3.个人职业的需要</w:t>
      </w:r>
    </w:p>
    <w:p w14:paraId="71C087E6">
      <w:pPr>
        <w:tabs>
          <w:tab w:val="left" w:pos="4140"/>
        </w:tabs>
        <w:adjustRightInd w:val="0"/>
        <w:snapToGrid w:val="0"/>
        <w:jc w:val="left"/>
        <w:rPr>
          <w:rFonts w:ascii="黑体" w:hAnsi="黑体" w:eastAsia="黑体"/>
          <w:sz w:val="24"/>
        </w:rPr>
      </w:pPr>
      <w:r>
        <w:rPr>
          <w:rFonts w:hint="eastAsia" w:ascii="黑体" w:hAnsi="黑体" w:eastAsia="黑体" w:cs="黑体"/>
          <w:b/>
          <w:bCs/>
          <w:sz w:val="24"/>
        </w:rPr>
        <w:t>三：</w:t>
      </w:r>
      <w:bookmarkStart w:id="1" w:name="OLE_LINK2"/>
      <w:r>
        <w:rPr>
          <w:rFonts w:hint="eastAsia" w:ascii="黑体" w:hAnsi="黑体" w:eastAsia="黑体"/>
          <w:sz w:val="24"/>
        </w:rPr>
        <w:t>初中生物学</w:t>
      </w:r>
      <w:bookmarkEnd w:id="1"/>
      <w:r>
        <w:rPr>
          <w:rFonts w:hint="eastAsia" w:ascii="黑体" w:hAnsi="黑体" w:eastAsia="黑体"/>
          <w:sz w:val="24"/>
        </w:rPr>
        <w:t>与</w:t>
      </w:r>
      <w:bookmarkStart w:id="2" w:name="OLE_LINK3"/>
      <w:r>
        <w:rPr>
          <w:rFonts w:hint="eastAsia" w:ascii="黑体" w:hAnsi="黑体" w:eastAsia="黑体"/>
          <w:sz w:val="24"/>
        </w:rPr>
        <w:t>高中生物学</w:t>
      </w:r>
      <w:bookmarkEnd w:id="2"/>
      <w:r>
        <w:rPr>
          <w:rFonts w:hint="eastAsia" w:ascii="黑体" w:hAnsi="黑体" w:eastAsia="黑体"/>
          <w:sz w:val="24"/>
        </w:rPr>
        <w:t>的区别与联系</w:t>
      </w:r>
    </w:p>
    <w:p w14:paraId="1B4766D7">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初中生物学内容：</w:t>
      </w:r>
      <w:r>
        <w:rPr>
          <w:rFonts w:hint="eastAsia" w:ascii="宋体" w:hAnsi="宋体" w:eastAsia="宋体" w:cs="宋体"/>
          <w:b w:val="0"/>
          <w:bCs/>
          <w:kern w:val="0"/>
          <w:sz w:val="24"/>
          <w:szCs w:val="24"/>
          <w:lang w:val="en-US" w:eastAsia="zh-CN" w:bidi="ar-SA"/>
        </w:rPr>
        <w:drawing>
          <wp:inline distT="0" distB="0" distL="114300" distR="114300">
            <wp:extent cx="2025650" cy="1714500"/>
            <wp:effectExtent l="0" t="0" r="12700"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5"/>
                    <a:stretch>
                      <a:fillRect/>
                    </a:stretch>
                  </pic:blipFill>
                  <pic:spPr>
                    <a:xfrm>
                      <a:off x="0" y="0"/>
                      <a:ext cx="2025650" cy="1714500"/>
                    </a:xfrm>
                    <a:prstGeom prst="rect">
                      <a:avLst/>
                    </a:prstGeom>
                    <a:noFill/>
                    <a:ln>
                      <a:noFill/>
                    </a:ln>
                  </pic:spPr>
                </pic:pic>
              </a:graphicData>
            </a:graphic>
          </wp:inline>
        </w:drawing>
      </w:r>
    </w:p>
    <w:p w14:paraId="0C8A7486">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高中生物学内容：必修一分子与细胞</w:t>
      </w:r>
    </w:p>
    <w:p w14:paraId="2EBCD3AF">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 xml:space="preserve">                必修二遗传与进化</w:t>
      </w:r>
    </w:p>
    <w:p w14:paraId="4BF4327E">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 xml:space="preserve">                选择性必修一稳态与调节</w:t>
      </w:r>
    </w:p>
    <w:p w14:paraId="68B5A4C7">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 xml:space="preserve">                选择性必修二生物与环境</w:t>
      </w:r>
    </w:p>
    <w:p w14:paraId="23C976EA">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 xml:space="preserve">                选择性必修三生物技术与工程</w:t>
      </w:r>
    </w:p>
    <w:p w14:paraId="3993C438">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容量上来看，对比遗传变异部分课程标准和教学内容，初高中差异体现在：初中部分的要求是“说明DNA是主要的遗传物质；能够描述染色体、DNA和基因的关系；能够举例说出生物的性状是由基因控制的…”，而高中部分的要求则是“遗传信息控制生物性状，并代代相传——亲代传递给子代的遗传信息主要编码在DNA分子上，有性生殖中基因的分离和重组导致双亲后代的基因组合有多种可能……”，从文字描述上就可以对比看出，遗传变异部分的初高中知识，既有重叠，又有不同，但不得不承认的是容量上增加很多，难度在上升。</w:t>
      </w:r>
    </w:p>
    <w:p w14:paraId="59351822">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映像上，初中生物体现出直观思维，很多都是学生能直接看到，摸到，感受到的，学生比较容易接受。但是到了高中，直观思维开始向抽象思维转变，学生往往会受到较大的阻碍。例如，在光合作用中，光反应为暗反应提供什么物质？暗反应为光反应提供什么物质？这种相互联系，相互交错的知识点，成绩一般的学生碰到这个就非常容易混淆。</w:t>
      </w:r>
    </w:p>
    <w:p w14:paraId="378547CA">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比较初高中生物教材关于“光合作用”知识的内容，可以发现以下五大差异：</w:t>
      </w:r>
    </w:p>
    <w:p w14:paraId="0F1FED39">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第一，初中“光合作用的定义及表达式”与高中“光合作用的过程”。</w:t>
      </w:r>
    </w:p>
    <w:p w14:paraId="56DC5934">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第二，初中叶绿体既是生产有机物的“车间”，也是将光能转变为化学能的“能量转换器”与高中“捕获光能的色素和结构”。</w:t>
      </w:r>
    </w:p>
    <w:p w14:paraId="5E571441">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第三，初中“验证并形成光合作用的表达式的相关实验及海尔蒙特和普利斯特里的实验”与高中“光合作用科学史包含 6 个经典实验（恩格尔曼、希尔、阿尔农、萨克斯、鲁宾和卡门、卡尔文）”。</w:t>
      </w:r>
    </w:p>
    <w:p w14:paraId="4DB0DED3">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第四，初中“光合作用原理在农业生产上的应用”与高中“光合作用原理的应用”。</w:t>
      </w:r>
    </w:p>
    <w:p w14:paraId="1FE3AC10">
      <w:pPr>
        <w:tabs>
          <w:tab w:val="left" w:pos="4140"/>
        </w:tabs>
        <w:adjustRightInd w:val="0"/>
        <w:snapToGrid w:val="0"/>
        <w:ind w:firstLine="480" w:firstLineChars="200"/>
        <w:jc w:val="left"/>
        <w:rPr>
          <w:rFonts w:cs="黑体"/>
          <w:b/>
          <w:bCs/>
        </w:rPr>
      </w:pPr>
      <w:r>
        <w:rPr>
          <w:rFonts w:hint="eastAsia" w:ascii="宋体" w:hAnsi="宋体" w:eastAsia="宋体" w:cs="宋体"/>
          <w:b w:val="0"/>
          <w:bCs/>
          <w:kern w:val="0"/>
          <w:sz w:val="24"/>
          <w:szCs w:val="24"/>
          <w:lang w:val="en-US" w:eastAsia="zh-CN" w:bidi="ar-SA"/>
        </w:rPr>
        <w:t>第五，高中生物教材还增加了“化能合成作用”。</w:t>
      </w:r>
    </w:p>
    <w:p w14:paraId="200FF3D9">
      <w:pPr>
        <w:pStyle w:val="6"/>
        <w:ind w:left="0"/>
        <w:rPr>
          <w:rFonts w:hint="eastAsia" w:ascii="黑体" w:hAnsi="黑体" w:eastAsia="黑体" w:cs="Bodoni MT"/>
          <w:kern w:val="2"/>
          <w:sz w:val="24"/>
          <w:szCs w:val="24"/>
          <w:lang w:val="en-US" w:eastAsia="zh-CN" w:bidi="ar-SA"/>
        </w:rPr>
      </w:pPr>
      <w:r>
        <w:rPr>
          <w:rFonts w:hint="eastAsia" w:ascii="黑体" w:hAnsi="黑体" w:eastAsia="黑体" w:cs="Bodoni MT"/>
          <w:kern w:val="2"/>
          <w:sz w:val="24"/>
          <w:szCs w:val="24"/>
          <w:lang w:val="en-US" w:eastAsia="zh-CN" w:bidi="ar-SA"/>
        </w:rPr>
        <w:t>四：如何学好高中生物学</w:t>
      </w:r>
    </w:p>
    <w:p w14:paraId="3C80F3B7">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1.重视课本，用好教材（包括文字和图片）</w:t>
      </w:r>
    </w:p>
    <w:p w14:paraId="23015A88">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目录——明晰教材知识体系</w:t>
      </w:r>
    </w:p>
    <w:p w14:paraId="769EFDA1">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小标题——深入细化专项知识点</w:t>
      </w:r>
    </w:p>
    <w:p w14:paraId="6569AEFE">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本节聚焦——每一节课要解决的核心内容</w:t>
      </w:r>
    </w:p>
    <w:p w14:paraId="4BB9A13B">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课本插图——直观的理解知识点</w:t>
      </w:r>
    </w:p>
    <w:p w14:paraId="75B3C34A">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思考讨论——针对每一章节所学的核心内容提出一种现象或一个问题，通过思考和讨论进一步理解和应用</w:t>
      </w:r>
    </w:p>
    <w:p w14:paraId="4F1231C6">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课后习题</w:t>
      </w:r>
    </w:p>
    <w:p w14:paraId="128EC00A">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本章小结</w:t>
      </w:r>
    </w:p>
    <w:p w14:paraId="1E4217F1">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2.做好笔记（课本没有的，重难点，典型事例）</w:t>
      </w:r>
    </w:p>
    <w:p w14:paraId="6EA70858">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课前：逐字逐句阅读教材，勾划重点词句，批注不懂的地方</w:t>
      </w:r>
    </w:p>
    <w:p w14:paraId="438528FE">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课中：结合老师讲解在教材相应知识旁补充笔记，完善教材</w:t>
      </w:r>
    </w:p>
    <w:p w14:paraId="70F06A38">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课后：通过做题，结合解析，将一些课本上未讲到的知识补充到教材相应知识旁，进一步完善教材</w:t>
      </w:r>
    </w:p>
    <w:p w14:paraId="2DBD14CF">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3.有效做题，巩固所学内容</w:t>
      </w:r>
    </w:p>
    <w:p w14:paraId="435CCDAF">
      <w:pPr>
        <w:tabs>
          <w:tab w:val="left" w:pos="4140"/>
        </w:tabs>
        <w:adjustRightInd w:val="0"/>
        <w:snapToGrid w:val="0"/>
        <w:ind w:firstLine="480" w:firstLineChars="200"/>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每上一节课，当天进行记忆、复习、完成作业；每学完一章，及时构建知识网络，把所学的知识“串”起来。</w:t>
      </w:r>
    </w:p>
    <w:p w14:paraId="4F8B55B6">
      <w:r>
        <w:rPr>
          <w:rFonts w:hint="eastAsia" w:ascii="宋体" w:hAnsi="宋体" w:eastAsia="宋体" w:cs="宋体"/>
          <w:b w:val="0"/>
          <w:bCs/>
          <w:kern w:val="0"/>
          <w:sz w:val="24"/>
          <w:szCs w:val="24"/>
          <w:lang w:val="en-US" w:eastAsia="zh-CN" w:bidi="ar-SA"/>
        </w:rPr>
        <w:t>准备错题本，整理错题知识点，温故而知新。写完之后要多复习巩固，不断重复。同时可利用挖空知识点进行背诵训练</w:t>
      </w:r>
      <w:r>
        <w:rPr>
          <w:rFonts w:hint="eastAsia" w:ascii="宋体" w:hAnsi="宋体" w:cs="宋体"/>
          <w:b w:val="0"/>
          <w:bCs/>
          <w:kern w:val="0"/>
          <w:sz w:val="24"/>
          <w:szCs w:val="24"/>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EC3270-8EA4-49BE-97EA-AC78B6DB18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E53E802-B0E5-4508-A92E-A4D5B1E9E6FA}"/>
  </w:font>
  <w:font w:name="Bodoni MT">
    <w:panose1 w:val="02070603080606020203"/>
    <w:charset w:val="00"/>
    <w:family w:val="roman"/>
    <w:pitch w:val="default"/>
    <w:sig w:usb0="00000003" w:usb1="00000000" w:usb2="00000000" w:usb3="00000000" w:csb0="20000001" w:csb1="00000000"/>
    <w:embedRegular r:id="rId3" w:fontKey="{8EFDB6A2-ED59-440E-A011-29AF74312083}"/>
  </w:font>
  <w:font w:name="方正小标宋简体">
    <w:panose1 w:val="02010600010101010101"/>
    <w:charset w:val="86"/>
    <w:family w:val="auto"/>
    <w:pitch w:val="default"/>
    <w:sig w:usb0="00000001" w:usb1="080E0000" w:usb2="00000000" w:usb3="00000000" w:csb0="00040000" w:csb1="00000000"/>
    <w:embedRegular r:id="rId4" w:fontKey="{A8232410-4022-45E4-8C9C-C3C84667B2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B1704"/>
    <w:multiLevelType w:val="singleLevel"/>
    <w:tmpl w:val="D44B17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450DD"/>
    <w:rsid w:val="58A4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doni MT" w:hAnsi="Bodoni MT" w:eastAsia="宋体" w:cs="Bodoni MT"/>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p0"/>
    <w:basedOn w:val="1"/>
    <w:qFormat/>
    <w:uiPriority w:val="0"/>
    <w:pPr>
      <w:widowControl/>
    </w:pPr>
    <w:rPr>
      <w:rFonts w:ascii="宋体" w:hAnsi="宋体" w:eastAsia="宋体" w:cs="宋体"/>
      <w:kern w:val="0"/>
      <w:szCs w:val="21"/>
    </w:rPr>
  </w:style>
  <w:style w:type="paragraph" w:styleId="6">
    <w:name w:val="List Paragraph"/>
    <w:basedOn w:val="1"/>
    <w:qFormat/>
    <w:uiPriority w:val="34"/>
    <w:pPr>
      <w:widowControl/>
      <w:ind w:left="720"/>
      <w:contextualSpacing/>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2025-07-04T09:27:00Z</dcterms:created>
  <dc:creator>罗壮壮</dc:creator>
  <cp:lastModifiedBy>罗壮壮</cp:lastModifiedBy>
  <dcterms:modified xsi:type="dcterms:W3CDTF">2025-07-04T09:27:57Z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4C406947C9204C34A7925B03C32EDA0C_11</vt:lpwstr>
  </property>
  <property fmtid="{D5CDD505-2E9C-101B-9397-08002B2CF9AE}" pid="4" name="KSOTemplateDocerSaveRecord">
    <vt:lpwstr>eyJoZGlkIjoiNGQ1N2QyNTM0ZjdhZjZkMDY1ZTM0OWYxNzRjYjA1ODEiLCJ1c2VySWQiOiIyNjQxNTU4MjUifQ==</vt:lpwstr>
  </property>
</Properties>
</file>